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bookmarkStart w:id="0" w:name="_GoBack"/>
      <w:bookmarkEnd w:id="0"/>
      <w:r w:rsidRPr="00FA206A">
        <w:rPr>
          <w:rFonts w:ascii="Times New Roman" w:hAnsi="Times New Roman"/>
          <w:szCs w:val="24"/>
          <w:lang w:eastAsia="tr-TR"/>
        </w:rPr>
        <w:t xml:space="preserve">Tüpleri açmadan önce tüp </w:t>
      </w:r>
      <w:proofErr w:type="spellStart"/>
      <w:r w:rsidRPr="00FA206A">
        <w:rPr>
          <w:rFonts w:ascii="Times New Roman" w:hAnsi="Times New Roman"/>
          <w:szCs w:val="24"/>
          <w:lang w:eastAsia="tr-TR"/>
        </w:rPr>
        <w:t>ventillerinin</w:t>
      </w:r>
      <w:proofErr w:type="spellEnd"/>
      <w:r w:rsidRPr="00FA206A">
        <w:rPr>
          <w:rFonts w:ascii="Times New Roman" w:hAnsi="Times New Roman"/>
          <w:szCs w:val="24"/>
          <w:lang w:eastAsia="tr-TR"/>
        </w:rPr>
        <w:t xml:space="preserve"> gevşek olup olmadığı kontrol ediniz eğer gevşek değilse gevşetiniz,</w:t>
      </w:r>
    </w:p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proofErr w:type="spellStart"/>
      <w:r w:rsidRPr="00FA206A">
        <w:rPr>
          <w:rFonts w:ascii="Times New Roman" w:hAnsi="Times New Roman"/>
          <w:szCs w:val="24"/>
          <w:lang w:eastAsia="tr-TR"/>
        </w:rPr>
        <w:t>Ventilleri</w:t>
      </w:r>
      <w:proofErr w:type="spellEnd"/>
      <w:r w:rsidRPr="00FA206A">
        <w:rPr>
          <w:rFonts w:ascii="Times New Roman" w:hAnsi="Times New Roman"/>
          <w:szCs w:val="24"/>
          <w:lang w:eastAsia="tr-TR"/>
        </w:rPr>
        <w:t xml:space="preserve"> kontrol ettikten sonra tüpleri açınız ve çalışma basınçlarını ayarlayınız,(Asetilen için 1,5 bar, oksijen için 5 bar)</w:t>
      </w:r>
    </w:p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>Üfleçleri yakmadan önce gaz kaçağı olup olmadığını ve üfleçler üzerinde ve tüp üzerinde kuru güvenlik olup olmadığını kontrol ediniz,</w:t>
      </w:r>
    </w:p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>Kaynatacağınız parçaya uygun üfleç seçimini yapınız,</w:t>
      </w:r>
    </w:p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>Kaynak alevini yakınız ve parçaya uygun alev ayarını yapınız,</w:t>
      </w:r>
    </w:p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 xml:space="preserve">Kaynak işlemi sırasında ve sonrasında kaynak masası üzerine üfleç, hortum, </w:t>
      </w:r>
      <w:proofErr w:type="spellStart"/>
      <w:r w:rsidRPr="00FA206A">
        <w:rPr>
          <w:rFonts w:ascii="Times New Roman" w:hAnsi="Times New Roman"/>
          <w:szCs w:val="24"/>
          <w:lang w:eastAsia="tr-TR"/>
        </w:rPr>
        <w:t>v.b</w:t>
      </w:r>
      <w:proofErr w:type="spellEnd"/>
      <w:r w:rsidRPr="00FA206A">
        <w:rPr>
          <w:rFonts w:ascii="Times New Roman" w:hAnsi="Times New Roman"/>
          <w:szCs w:val="24"/>
          <w:lang w:eastAsia="tr-TR"/>
        </w:rPr>
        <w:t>. bir şey bırakmayınız,</w:t>
      </w:r>
    </w:p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>Kaynak gözlüğü kullanmadan kaynak yapmayınız,</w:t>
      </w:r>
    </w:p>
    <w:p w:rsidR="00FA206A" w:rsidRPr="00FA206A" w:rsidRDefault="00FA206A" w:rsidP="00FA206A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>Kaynak işlemi bittikten sonra kaynak yaptınız bölgeyi temizleyiniz, hortumlar içerisindeki gazı boşaltınız ve hortumları yerine sarınız.</w:t>
      </w:r>
    </w:p>
    <w:p w:rsidR="00FA206A" w:rsidRPr="00FA206A" w:rsidRDefault="00FA206A" w:rsidP="00FA206A">
      <w:pPr>
        <w:numPr>
          <w:ilvl w:val="0"/>
          <w:numId w:val="16"/>
        </w:numPr>
        <w:jc w:val="both"/>
        <w:rPr>
          <w:rFonts w:ascii="Times New Roman" w:hAnsi="Times New Roman"/>
          <w:szCs w:val="24"/>
          <w:lang w:eastAsia="tr-TR"/>
        </w:rPr>
      </w:pPr>
      <w:r w:rsidRPr="00FA206A">
        <w:rPr>
          <w:rFonts w:ascii="Times New Roman" w:hAnsi="Times New Roman"/>
          <w:szCs w:val="24"/>
          <w:lang w:eastAsia="tr-TR"/>
        </w:rPr>
        <w:t xml:space="preserve">Sıcak parçaları el ile tutmayınız, </w:t>
      </w:r>
    </w:p>
    <w:p w:rsidR="0067255C" w:rsidRDefault="0067255C" w:rsidP="00FA3CC6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Pr="0067255C" w:rsidRDefault="0067255C" w:rsidP="0067255C">
      <w:pPr>
        <w:rPr>
          <w:rFonts w:ascii="Times New Roman" w:hAnsi="Times New Roman"/>
        </w:rPr>
      </w:pPr>
    </w:p>
    <w:p w:rsidR="0067255C" w:rsidRDefault="0067255C" w:rsidP="0067255C">
      <w:pPr>
        <w:rPr>
          <w:rFonts w:ascii="Times New Roman" w:hAnsi="Times New Roman"/>
        </w:rPr>
      </w:pPr>
    </w:p>
    <w:p w:rsidR="007E57D7" w:rsidRPr="0067255C" w:rsidRDefault="007E57D7" w:rsidP="0067255C">
      <w:pPr>
        <w:ind w:firstLine="720"/>
        <w:rPr>
          <w:rFonts w:ascii="Times New Roman" w:hAnsi="Times New Roman"/>
        </w:rPr>
      </w:pPr>
    </w:p>
    <w:sectPr w:rsidR="007E57D7" w:rsidRPr="0067255C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61" w:rsidRDefault="00D61B61">
      <w:r>
        <w:separator/>
      </w:r>
    </w:p>
  </w:endnote>
  <w:endnote w:type="continuationSeparator" w:id="0">
    <w:p w:rsidR="00D61B61" w:rsidRDefault="00D61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61" w:rsidRDefault="00D61B61">
      <w:r>
        <w:separator/>
      </w:r>
    </w:p>
  </w:footnote>
  <w:footnote w:type="continuationSeparator" w:id="0">
    <w:p w:rsidR="00D61B61" w:rsidRDefault="00D61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90D3DC3" wp14:editId="0C074965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DE3AB3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316395">
            <w:rPr>
              <w:rFonts w:ascii="Times New Roman" w:hAnsi="Times New Roman"/>
              <w:noProof/>
              <w:position w:val="-28"/>
              <w:sz w:val="20"/>
            </w:rPr>
            <w:t>52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E3AB3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DE3AB3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DE62DE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 w:rsidRPr="00DE62DE">
            <w:rPr>
              <w:rFonts w:ascii="Times New Roman" w:hAnsi="Times New Roman"/>
              <w:b/>
              <w:sz w:val="20"/>
            </w:rPr>
            <w:t>Oksi</w:t>
          </w:r>
          <w:proofErr w:type="spellEnd"/>
          <w:r w:rsidRPr="00DE62DE">
            <w:rPr>
              <w:rFonts w:ascii="Times New Roman" w:hAnsi="Times New Roman"/>
              <w:b/>
              <w:sz w:val="20"/>
            </w:rPr>
            <w:t xml:space="preserve"> Gaz Kaynak </w:t>
          </w:r>
          <w:proofErr w:type="gramStart"/>
          <w:r w:rsidRPr="00DE62DE">
            <w:rPr>
              <w:rFonts w:ascii="Times New Roman" w:hAnsi="Times New Roman"/>
              <w:b/>
              <w:sz w:val="20"/>
            </w:rPr>
            <w:t>Tezgahı</w:t>
          </w:r>
          <w:proofErr w:type="gramEnd"/>
          <w:r w:rsidRPr="00DE62DE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DE4F6A"/>
    <w:multiLevelType w:val="hybridMultilevel"/>
    <w:tmpl w:val="92AA0A26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5"/>
  </w:num>
  <w:num w:numId="14">
    <w:abstractNumId w:val="14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2A2C15"/>
    <w:rsid w:val="00316395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1ECA"/>
    <w:rsid w:val="004E3300"/>
    <w:rsid w:val="0054640B"/>
    <w:rsid w:val="0056141D"/>
    <w:rsid w:val="005750D7"/>
    <w:rsid w:val="005977A7"/>
    <w:rsid w:val="005B112C"/>
    <w:rsid w:val="005C2378"/>
    <w:rsid w:val="005E2673"/>
    <w:rsid w:val="00612B3A"/>
    <w:rsid w:val="006239CA"/>
    <w:rsid w:val="00661B39"/>
    <w:rsid w:val="0067255C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2C64"/>
    <w:rsid w:val="00807898"/>
    <w:rsid w:val="008173B3"/>
    <w:rsid w:val="00832215"/>
    <w:rsid w:val="008356B9"/>
    <w:rsid w:val="00846862"/>
    <w:rsid w:val="008B395A"/>
    <w:rsid w:val="008B448B"/>
    <w:rsid w:val="00960B88"/>
    <w:rsid w:val="00980661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94570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61B61"/>
    <w:rsid w:val="00DB324C"/>
    <w:rsid w:val="00DC18F4"/>
    <w:rsid w:val="00DE3AB3"/>
    <w:rsid w:val="00DE5AEC"/>
    <w:rsid w:val="00DE62DE"/>
    <w:rsid w:val="00E404FE"/>
    <w:rsid w:val="00E46F80"/>
    <w:rsid w:val="00E53B68"/>
    <w:rsid w:val="00E54933"/>
    <w:rsid w:val="00E678D5"/>
    <w:rsid w:val="00E80936"/>
    <w:rsid w:val="00E9481A"/>
    <w:rsid w:val="00EE2338"/>
    <w:rsid w:val="00EF09F2"/>
    <w:rsid w:val="00F20360"/>
    <w:rsid w:val="00F50483"/>
    <w:rsid w:val="00F703A1"/>
    <w:rsid w:val="00F90595"/>
    <w:rsid w:val="00FA206A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54CF-9A46-44BB-8C6C-432CA67A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34</cp:revision>
  <cp:lastPrinted>2010-12-20T21:35:00Z</cp:lastPrinted>
  <dcterms:created xsi:type="dcterms:W3CDTF">2016-03-28T12:45:00Z</dcterms:created>
  <dcterms:modified xsi:type="dcterms:W3CDTF">2017-09-18T13:08:00Z</dcterms:modified>
</cp:coreProperties>
</file>